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95" w:rsidRDefault="00382A51" w:rsidP="00CC5395">
      <w:pPr>
        <w:spacing w:line="560" w:lineRule="exact"/>
        <w:ind w:firstLine="280"/>
        <w:rPr>
          <w:rFonts w:ascii="仿宋" w:hAnsi="仿宋"/>
          <w:sz w:val="28"/>
          <w:szCs w:val="28"/>
        </w:rPr>
      </w:pPr>
      <w:bookmarkStart w:id="0" w:name="bookmark4"/>
      <w:bookmarkStart w:id="1" w:name="bookmark5"/>
      <w:bookmarkStart w:id="2" w:name="bookmark6"/>
      <w:r w:rsidRPr="00CB4A70">
        <w:rPr>
          <w:rFonts w:ascii="仿宋" w:eastAsia="仿宋" w:hAnsi="仿宋" w:cs="仿宋" w:hint="eastAsia"/>
          <w:b/>
          <w:bCs/>
          <w:sz w:val="32"/>
          <w:szCs w:val="32"/>
          <w:lang w:eastAsia="zh-CN"/>
        </w:rPr>
        <w:t xml:space="preserve">  </w:t>
      </w:r>
      <w:r w:rsidRPr="00CB4A70">
        <w:rPr>
          <w:rFonts w:ascii="黑体" w:eastAsia="黑体" w:hAnsi="黑体" w:cs="仿宋" w:hint="eastAsia"/>
          <w:b/>
          <w:bCs/>
          <w:sz w:val="44"/>
          <w:szCs w:val="44"/>
          <w:lang w:eastAsia="zh-CN"/>
        </w:rPr>
        <w:t xml:space="preserve"> </w:t>
      </w:r>
    </w:p>
    <w:p w:rsidR="00CC5395" w:rsidRDefault="00CC5395" w:rsidP="00CC5395">
      <w:pPr>
        <w:spacing w:line="560" w:lineRule="exact"/>
        <w:ind w:firstLine="280"/>
        <w:rPr>
          <w:rFonts w:ascii="仿宋" w:hAnsi="仿宋"/>
          <w:sz w:val="28"/>
          <w:szCs w:val="28"/>
        </w:rPr>
      </w:pPr>
    </w:p>
    <w:p w:rsidR="00CC5395" w:rsidRDefault="00CC5395" w:rsidP="00CC5395">
      <w:pPr>
        <w:spacing w:line="560" w:lineRule="exact"/>
        <w:ind w:firstLine="280"/>
        <w:rPr>
          <w:rFonts w:ascii="仿宋" w:hAnsi="仿宋"/>
          <w:sz w:val="28"/>
          <w:szCs w:val="28"/>
        </w:rPr>
      </w:pPr>
    </w:p>
    <w:p w:rsidR="00CC5395" w:rsidRDefault="00CC5395" w:rsidP="00CC5395">
      <w:pPr>
        <w:spacing w:line="560" w:lineRule="exact"/>
        <w:ind w:firstLine="301"/>
        <w:rPr>
          <w:rFonts w:ascii="仿宋" w:hAnsi="仿宋"/>
          <w:b/>
          <w:sz w:val="30"/>
          <w:szCs w:val="30"/>
        </w:rPr>
      </w:pPr>
    </w:p>
    <w:p w:rsidR="00CC5395" w:rsidRDefault="00CC5395" w:rsidP="00CC5395">
      <w:pPr>
        <w:spacing w:line="560" w:lineRule="exact"/>
        <w:ind w:firstLine="301"/>
        <w:rPr>
          <w:rFonts w:ascii="仿宋" w:hAnsi="仿宋"/>
          <w:b/>
          <w:sz w:val="30"/>
          <w:szCs w:val="30"/>
        </w:rPr>
      </w:pPr>
    </w:p>
    <w:p w:rsidR="00CC5395" w:rsidRDefault="00CC5395" w:rsidP="00CC5395">
      <w:pPr>
        <w:spacing w:line="560" w:lineRule="exact"/>
        <w:ind w:firstLine="301"/>
        <w:rPr>
          <w:rFonts w:ascii="仿宋" w:hAnsi="仿宋"/>
          <w:b/>
          <w:sz w:val="30"/>
          <w:szCs w:val="30"/>
        </w:rPr>
      </w:pPr>
    </w:p>
    <w:p w:rsidR="00CC5395" w:rsidRDefault="00CC5395" w:rsidP="00CC5395">
      <w:pPr>
        <w:spacing w:line="560" w:lineRule="exact"/>
        <w:jc w:val="center"/>
        <w:rPr>
          <w:rFonts w:ascii="仿宋" w:eastAsia="仿宋" w:hAnsi="仿宋"/>
          <w:b/>
          <w:sz w:val="32"/>
          <w:szCs w:val="32"/>
        </w:rPr>
      </w:pPr>
      <w:r>
        <w:rPr>
          <w:rFonts w:ascii="仿宋" w:eastAsia="仿宋" w:hAnsi="仿宋" w:hint="eastAsia"/>
          <w:b/>
          <w:sz w:val="32"/>
          <w:szCs w:val="32"/>
        </w:rPr>
        <w:t>邵院附一医〔2021〕1</w:t>
      </w:r>
      <w:r>
        <w:rPr>
          <w:rFonts w:ascii="仿宋" w:eastAsia="仿宋" w:hAnsi="仿宋" w:hint="eastAsia"/>
          <w:b/>
          <w:sz w:val="32"/>
          <w:szCs w:val="32"/>
          <w:lang w:eastAsia="zh-CN"/>
        </w:rPr>
        <w:t>7</w:t>
      </w:r>
      <w:r>
        <w:rPr>
          <w:rFonts w:ascii="仿宋" w:eastAsia="仿宋" w:hAnsi="仿宋" w:hint="eastAsia"/>
          <w:b/>
          <w:sz w:val="32"/>
          <w:szCs w:val="32"/>
        </w:rPr>
        <w:t>号</w:t>
      </w:r>
    </w:p>
    <w:p w:rsidR="00CC5395" w:rsidRDefault="00CC5395" w:rsidP="00CC5395">
      <w:pPr>
        <w:spacing w:line="560" w:lineRule="exact"/>
        <w:jc w:val="center"/>
        <w:rPr>
          <w:rFonts w:ascii="宋体" w:hAnsi="宋体" w:cs="宋体"/>
          <w:b/>
          <w:sz w:val="44"/>
          <w:szCs w:val="44"/>
        </w:rPr>
      </w:pPr>
    </w:p>
    <w:p w:rsidR="0093257C" w:rsidRPr="00CB4A70" w:rsidRDefault="00382A51">
      <w:pPr>
        <w:pStyle w:val="Heading210"/>
        <w:keepNext/>
        <w:keepLines/>
        <w:rPr>
          <w:rFonts w:ascii="黑体" w:eastAsia="黑体" w:hAnsi="黑体" w:cs="仿宋"/>
          <w:b/>
          <w:bCs/>
          <w:sz w:val="44"/>
          <w:szCs w:val="44"/>
          <w:lang w:eastAsia="zh-CN"/>
        </w:rPr>
      </w:pPr>
      <w:r w:rsidRPr="00CB4A70">
        <w:rPr>
          <w:rFonts w:ascii="黑体" w:eastAsia="黑体" w:hAnsi="黑体" w:cs="仿宋" w:hint="eastAsia"/>
          <w:b/>
          <w:bCs/>
          <w:sz w:val="44"/>
          <w:szCs w:val="44"/>
        </w:rPr>
        <w:t>住院医师规范化培训招录管理</w:t>
      </w:r>
      <w:bookmarkEnd w:id="0"/>
      <w:bookmarkEnd w:id="1"/>
      <w:bookmarkEnd w:id="2"/>
      <w:r w:rsidRPr="00CB4A70">
        <w:rPr>
          <w:rFonts w:ascii="黑体" w:eastAsia="黑体" w:hAnsi="黑体" w:cs="仿宋" w:hint="eastAsia"/>
          <w:b/>
          <w:bCs/>
          <w:sz w:val="44"/>
          <w:szCs w:val="44"/>
          <w:lang w:eastAsia="zh-CN"/>
        </w:rPr>
        <w:t>条例</w:t>
      </w:r>
    </w:p>
    <w:p w:rsidR="0093257C" w:rsidRPr="00CB4A70" w:rsidRDefault="0093257C">
      <w:pPr>
        <w:pStyle w:val="Heading210"/>
        <w:keepNext/>
        <w:keepLines/>
        <w:rPr>
          <w:rFonts w:ascii="仿宋" w:eastAsia="仿宋" w:hAnsi="仿宋" w:cs="仿宋"/>
          <w:sz w:val="32"/>
          <w:szCs w:val="32"/>
        </w:rPr>
      </w:pPr>
    </w:p>
    <w:p w:rsidR="0093257C" w:rsidRPr="00CB4A70" w:rsidRDefault="00382A51">
      <w:pPr>
        <w:pStyle w:val="Bodytext10"/>
        <w:spacing w:line="617" w:lineRule="exact"/>
        <w:ind w:firstLine="680"/>
        <w:jc w:val="both"/>
        <w:rPr>
          <w:rFonts w:ascii="仿宋" w:eastAsia="仿宋" w:hAnsi="仿宋" w:cs="仿宋"/>
          <w:sz w:val="32"/>
          <w:szCs w:val="32"/>
        </w:rPr>
      </w:pPr>
      <w:r w:rsidRPr="00CB4A70">
        <w:rPr>
          <w:rFonts w:ascii="仿宋" w:eastAsia="仿宋" w:hAnsi="仿宋" w:cs="仿宋" w:hint="eastAsia"/>
          <w:sz w:val="32"/>
          <w:szCs w:val="32"/>
        </w:rPr>
        <w:t>为进一步提高住院医师培训质量，规范我院住院医师培训基地（以下简称培训基地）管理，依据《</w:t>
      </w:r>
      <w:r w:rsidRPr="00CB4A70">
        <w:rPr>
          <w:rFonts w:ascii="仿宋" w:eastAsia="仿宋" w:hAnsi="仿宋" w:cs="仿宋" w:hint="eastAsia"/>
          <w:sz w:val="32"/>
          <w:szCs w:val="32"/>
          <w:lang w:eastAsia="zh-CN"/>
        </w:rPr>
        <w:t>湖南省</w:t>
      </w:r>
      <w:r w:rsidRPr="00CB4A70">
        <w:rPr>
          <w:rFonts w:ascii="仿宋" w:eastAsia="仿宋" w:hAnsi="仿宋" w:cs="仿宋" w:hint="eastAsia"/>
          <w:sz w:val="32"/>
          <w:szCs w:val="32"/>
        </w:rPr>
        <w:t>住院医师培训基地管理办法》，结合我院实际制定本</w:t>
      </w:r>
      <w:r w:rsidRPr="00CB4A70">
        <w:rPr>
          <w:rFonts w:ascii="仿宋" w:eastAsia="仿宋" w:hAnsi="仿宋" w:cs="仿宋" w:hint="eastAsia"/>
          <w:sz w:val="32"/>
          <w:szCs w:val="32"/>
          <w:lang w:eastAsia="zh-CN"/>
        </w:rPr>
        <w:t>条例</w:t>
      </w:r>
      <w:r w:rsidRPr="00CB4A70">
        <w:rPr>
          <w:rFonts w:ascii="仿宋" w:eastAsia="仿宋" w:hAnsi="仿宋" w:cs="仿宋" w:hint="eastAsia"/>
          <w:sz w:val="32"/>
          <w:szCs w:val="32"/>
        </w:rPr>
        <w:t>。</w:t>
      </w:r>
    </w:p>
    <w:p w:rsidR="0093257C" w:rsidRPr="00CB4A70" w:rsidRDefault="00382A51">
      <w:pPr>
        <w:pStyle w:val="Bodytext10"/>
        <w:spacing w:line="641" w:lineRule="exact"/>
        <w:ind w:firstLine="680"/>
        <w:jc w:val="both"/>
        <w:rPr>
          <w:rFonts w:ascii="仿宋" w:eastAsia="仿宋" w:hAnsi="仿宋" w:cs="仿宋"/>
          <w:sz w:val="32"/>
          <w:szCs w:val="32"/>
          <w:lang w:val="en-US" w:eastAsia="zh-CN"/>
        </w:rPr>
      </w:pPr>
      <w:r w:rsidRPr="00CB4A70">
        <w:rPr>
          <w:rFonts w:ascii="仿宋" w:eastAsia="仿宋" w:hAnsi="仿宋" w:cs="仿宋" w:hint="eastAsia"/>
          <w:b/>
          <w:sz w:val="32"/>
          <w:szCs w:val="32"/>
          <w:lang w:val="en-US" w:eastAsia="zh-CN"/>
        </w:rPr>
        <w:t>第一条</w:t>
      </w:r>
      <w:r w:rsidRPr="00CB4A70">
        <w:rPr>
          <w:rFonts w:ascii="仿宋" w:eastAsia="仿宋" w:hAnsi="仿宋" w:cs="仿宋" w:hint="eastAsia"/>
          <w:sz w:val="32"/>
          <w:szCs w:val="32"/>
          <w:lang w:val="en-US" w:eastAsia="zh-CN"/>
        </w:rPr>
        <w:t xml:space="preserve">  </w:t>
      </w:r>
      <w:r w:rsidRPr="00CB4A70">
        <w:rPr>
          <w:rFonts w:ascii="仿宋" w:eastAsia="仿宋" w:hAnsi="仿宋" w:cs="仿宋" w:hint="eastAsia"/>
          <w:sz w:val="32"/>
          <w:szCs w:val="32"/>
          <w:lang w:val="en-US" w:eastAsia="zh-CN"/>
        </w:rPr>
        <w:t>我院住院医师规范化培训基地招录工作在我院住院医师规范化培训领导小组领导下，由教务部住培办协助各专业基地完成。</w:t>
      </w:r>
    </w:p>
    <w:p w:rsidR="0093257C" w:rsidRPr="00CB4A70" w:rsidRDefault="00382A51">
      <w:pPr>
        <w:pStyle w:val="Bodytext10"/>
        <w:spacing w:line="641" w:lineRule="exact"/>
        <w:ind w:firstLine="680"/>
        <w:jc w:val="both"/>
        <w:rPr>
          <w:rFonts w:ascii="仿宋" w:eastAsia="仿宋" w:hAnsi="仿宋" w:cs="仿宋"/>
          <w:sz w:val="32"/>
          <w:szCs w:val="32"/>
          <w:lang w:val="en-US" w:eastAsia="zh-CN"/>
        </w:rPr>
      </w:pPr>
      <w:r w:rsidRPr="00CB4A70">
        <w:rPr>
          <w:rFonts w:ascii="仿宋" w:eastAsia="仿宋" w:hAnsi="仿宋" w:cs="仿宋" w:hint="eastAsia"/>
          <w:b/>
          <w:sz w:val="32"/>
          <w:szCs w:val="32"/>
          <w:lang w:val="en-US" w:eastAsia="zh-CN"/>
        </w:rPr>
        <w:t>第二条</w:t>
      </w:r>
      <w:r w:rsidRPr="00CB4A70">
        <w:rPr>
          <w:rFonts w:ascii="仿宋" w:eastAsia="仿宋" w:hAnsi="仿宋" w:cs="仿宋" w:hint="eastAsia"/>
          <w:sz w:val="32"/>
          <w:szCs w:val="32"/>
          <w:lang w:val="en-US" w:eastAsia="zh-CN"/>
        </w:rPr>
        <w:t xml:space="preserve">  </w:t>
      </w:r>
      <w:r w:rsidRPr="00CB4A70">
        <w:rPr>
          <w:rFonts w:ascii="仿宋" w:eastAsia="仿宋" w:hAnsi="仿宋" w:cs="仿宋" w:hint="eastAsia"/>
          <w:sz w:val="32"/>
          <w:szCs w:val="32"/>
          <w:lang w:val="en-US" w:eastAsia="zh-CN"/>
        </w:rPr>
        <w:t>招生对象拟从事临床医疗工作的高等院校临床医学类专业大学本科及以上学历毕业生（不包括中医类和中西医结合类），以应届本科毕业生为主；</w:t>
      </w:r>
      <w:r w:rsidRPr="00CB4A70">
        <w:rPr>
          <w:rFonts w:ascii="仿宋" w:eastAsia="仿宋" w:hAnsi="仿宋" w:cs="仿宋" w:hint="eastAsia"/>
          <w:sz w:val="32"/>
          <w:szCs w:val="32"/>
          <w:lang w:val="en-US" w:eastAsia="zh-CN"/>
        </w:rPr>
        <w:t>或已从事临床医疗工作并取得国家医师资格证书，需要接受培训的人员。</w:t>
      </w:r>
    </w:p>
    <w:p w:rsidR="0093257C" w:rsidRPr="00CB4A70" w:rsidRDefault="00382A51">
      <w:pPr>
        <w:pStyle w:val="Bodytext10"/>
        <w:spacing w:line="641" w:lineRule="exact"/>
        <w:ind w:firstLine="680"/>
        <w:jc w:val="both"/>
        <w:rPr>
          <w:rFonts w:ascii="仿宋" w:eastAsia="仿宋" w:hAnsi="仿宋" w:cs="仿宋"/>
          <w:sz w:val="32"/>
          <w:szCs w:val="32"/>
          <w:lang w:val="en-US" w:eastAsia="zh-CN"/>
        </w:rPr>
      </w:pPr>
      <w:r w:rsidRPr="00CB4A70">
        <w:rPr>
          <w:rFonts w:ascii="仿宋" w:eastAsia="仿宋" w:hAnsi="仿宋" w:cs="仿宋" w:hint="eastAsia"/>
          <w:b/>
          <w:sz w:val="32"/>
          <w:szCs w:val="32"/>
        </w:rPr>
        <w:t>第三条</w:t>
      </w:r>
      <w:r w:rsidRPr="00CB4A70">
        <w:rPr>
          <w:rFonts w:ascii="仿宋" w:eastAsia="仿宋" w:hAnsi="仿宋" w:cs="仿宋" w:hint="eastAsia"/>
          <w:sz w:val="32"/>
          <w:szCs w:val="32"/>
          <w:lang w:val="en-US" w:eastAsia="zh-CN"/>
        </w:rPr>
        <w:t xml:space="preserve">  </w:t>
      </w:r>
      <w:r w:rsidRPr="00CB4A70">
        <w:rPr>
          <w:rFonts w:ascii="仿宋" w:eastAsia="仿宋" w:hAnsi="仿宋" w:cs="仿宋" w:hint="eastAsia"/>
          <w:sz w:val="32"/>
          <w:szCs w:val="32"/>
          <w:lang w:val="en-US" w:eastAsia="zh-CN"/>
        </w:rPr>
        <w:t>招录专业：我院住院医师规范化培训专业按国家和省卫计委规定开展。目前培训基地包括：全科、内科、</w:t>
      </w:r>
      <w:r w:rsidRPr="00CB4A70">
        <w:rPr>
          <w:rFonts w:ascii="仿宋" w:eastAsia="仿宋" w:hAnsi="仿宋" w:cs="仿宋" w:hint="eastAsia"/>
          <w:sz w:val="32"/>
          <w:szCs w:val="32"/>
          <w:lang w:val="en-US" w:eastAsia="zh-CN"/>
        </w:rPr>
        <w:lastRenderedPageBreak/>
        <w:t>外科、妇产科、儿科。原则上向全科、儿科、妇产科等紧缺专业倾斜。每年招录的专业以湖南省卫生行政部门公布的招生录取信息为准。</w:t>
      </w:r>
      <w:r w:rsidRPr="00CB4A70">
        <w:rPr>
          <w:rFonts w:ascii="仿宋" w:eastAsia="仿宋" w:hAnsi="仿宋" w:cs="仿宋" w:hint="eastAsia"/>
          <w:sz w:val="32"/>
          <w:szCs w:val="32"/>
          <w:lang w:val="en-US" w:eastAsia="zh-CN"/>
        </w:rPr>
        <w:t xml:space="preserve"> </w:t>
      </w:r>
    </w:p>
    <w:p w:rsidR="0093257C" w:rsidRPr="00CB4A70" w:rsidRDefault="00382A51">
      <w:pPr>
        <w:pStyle w:val="Bodytext10"/>
        <w:spacing w:line="615" w:lineRule="exact"/>
        <w:ind w:firstLine="680"/>
        <w:jc w:val="both"/>
        <w:rPr>
          <w:rFonts w:ascii="仿宋" w:eastAsia="仿宋" w:hAnsi="仿宋" w:cs="仿宋"/>
          <w:sz w:val="32"/>
          <w:szCs w:val="32"/>
          <w:lang w:val="en-US" w:eastAsia="zh-CN"/>
        </w:rPr>
      </w:pPr>
      <w:r w:rsidRPr="00CB4A70">
        <w:rPr>
          <w:rFonts w:ascii="仿宋" w:eastAsia="仿宋" w:hAnsi="仿宋" w:cs="仿宋" w:hint="eastAsia"/>
          <w:b/>
          <w:sz w:val="32"/>
          <w:szCs w:val="32"/>
        </w:rPr>
        <w:t>第四条</w:t>
      </w:r>
      <w:r w:rsidRPr="00CB4A70">
        <w:rPr>
          <w:rFonts w:ascii="仿宋" w:eastAsia="仿宋" w:hAnsi="仿宋" w:cs="仿宋" w:hint="eastAsia"/>
          <w:sz w:val="32"/>
          <w:szCs w:val="32"/>
          <w:lang w:val="en-US" w:eastAsia="zh-CN"/>
        </w:rPr>
        <w:t xml:space="preserve">  </w:t>
      </w:r>
      <w:r w:rsidRPr="00CB4A70">
        <w:rPr>
          <w:rFonts w:ascii="仿宋" w:eastAsia="仿宋" w:hAnsi="仿宋" w:cs="仿宋" w:hint="eastAsia"/>
          <w:sz w:val="32"/>
          <w:szCs w:val="32"/>
          <w:lang w:val="en-US" w:eastAsia="zh-CN"/>
        </w:rPr>
        <w:t>确定招生名额：每年由教务部协调各专业基地向湖南省卫计委上报我院基本情况、拟招生数量等信息。由湖南省卫计委根据全省住培需求和培训基地的培训能力，整体统筹招生名额。招生名额以湖南省卫计委向社会公布的名额为准。教务部</w:t>
      </w:r>
      <w:r w:rsidRPr="00CB4A70">
        <w:rPr>
          <w:rFonts w:ascii="仿宋" w:eastAsia="仿宋" w:hAnsi="仿宋" w:cs="仿宋" w:hint="eastAsia"/>
          <w:sz w:val="32"/>
          <w:szCs w:val="32"/>
          <w:lang w:val="en-US" w:eastAsia="zh-CN"/>
        </w:rPr>
        <w:t>住培办及各专业基地应共同做好招录的宣传和咨询工作。</w:t>
      </w:r>
    </w:p>
    <w:p w:rsidR="00CB4A70" w:rsidRDefault="00382A51" w:rsidP="00CB4A70">
      <w:pPr>
        <w:pStyle w:val="Bodytext10"/>
        <w:spacing w:line="615" w:lineRule="exact"/>
        <w:ind w:firstLine="680"/>
        <w:jc w:val="both"/>
        <w:rPr>
          <w:rFonts w:ascii="仿宋" w:eastAsia="仿宋" w:hAnsi="仿宋" w:cs="仿宋" w:hint="eastAsia"/>
          <w:sz w:val="32"/>
          <w:szCs w:val="32"/>
          <w:lang w:val="en-US" w:eastAsia="zh-CN"/>
        </w:rPr>
      </w:pPr>
      <w:r w:rsidRPr="00CB4A70">
        <w:rPr>
          <w:rFonts w:ascii="仿宋" w:eastAsia="仿宋" w:hAnsi="仿宋" w:cs="仿宋" w:hint="eastAsia"/>
          <w:b/>
          <w:sz w:val="32"/>
          <w:szCs w:val="32"/>
          <w:lang w:val="en-US" w:eastAsia="zh-CN"/>
        </w:rPr>
        <w:t>第五条</w:t>
      </w:r>
      <w:r w:rsidRPr="00CB4A70">
        <w:rPr>
          <w:rFonts w:ascii="仿宋" w:eastAsia="仿宋" w:hAnsi="仿宋" w:cs="仿宋" w:hint="eastAsia"/>
          <w:sz w:val="32"/>
          <w:szCs w:val="32"/>
          <w:lang w:val="en-US" w:eastAsia="zh-CN"/>
        </w:rPr>
        <w:t xml:space="preserve">  </w:t>
      </w:r>
      <w:r w:rsidRPr="00CB4A70">
        <w:rPr>
          <w:rFonts w:ascii="仿宋" w:eastAsia="仿宋" w:hAnsi="仿宋" w:cs="仿宋" w:hint="eastAsia"/>
          <w:sz w:val="32"/>
          <w:szCs w:val="32"/>
          <w:lang w:val="en-US" w:eastAsia="zh-CN"/>
        </w:rPr>
        <w:t>培训申请与审核：符合条件的人员根据湖南省卫计委要求在网上填报《住院医师规范化培训申请书》，并提供身份证明、学历学位证书、国家医师资格证书、临床实践证明等材料。由委托培养单位、培训基地审核后上报卫生行政部门。</w:t>
      </w:r>
    </w:p>
    <w:p w:rsidR="00CB4A70" w:rsidRDefault="00382A51" w:rsidP="00CB4A70">
      <w:pPr>
        <w:pStyle w:val="Bodytext10"/>
        <w:spacing w:line="615" w:lineRule="exact"/>
        <w:ind w:firstLine="680"/>
        <w:jc w:val="both"/>
        <w:rPr>
          <w:rFonts w:ascii="仿宋" w:eastAsia="仿宋" w:hAnsi="仿宋" w:cs="仿宋" w:hint="eastAsia"/>
          <w:sz w:val="32"/>
          <w:szCs w:val="32"/>
          <w:lang w:val="en-US" w:eastAsia="zh-CN"/>
        </w:rPr>
      </w:pPr>
      <w:r w:rsidRPr="00CB4A70">
        <w:rPr>
          <w:rFonts w:ascii="仿宋" w:eastAsia="仿宋" w:hAnsi="仿宋" w:cs="仿宋" w:hint="eastAsia"/>
          <w:b/>
          <w:sz w:val="32"/>
          <w:szCs w:val="32"/>
          <w:lang w:val="en-US" w:eastAsia="zh-CN"/>
        </w:rPr>
        <w:t>第六条</w:t>
      </w:r>
      <w:r w:rsidRPr="00CB4A70">
        <w:rPr>
          <w:rFonts w:ascii="仿宋" w:eastAsia="仿宋" w:hAnsi="仿宋" w:cs="仿宋" w:hint="eastAsia"/>
          <w:sz w:val="32"/>
          <w:szCs w:val="32"/>
          <w:lang w:val="en-US" w:eastAsia="zh-CN"/>
        </w:rPr>
        <w:t xml:space="preserve">  </w:t>
      </w:r>
      <w:r w:rsidR="00CB4A70">
        <w:rPr>
          <w:rFonts w:ascii="仿宋" w:eastAsia="仿宋" w:hAnsi="仿宋" w:cs="仿宋" w:hint="eastAsia"/>
          <w:sz w:val="32"/>
          <w:szCs w:val="32"/>
          <w:lang w:val="en-US" w:eastAsia="zh-CN"/>
        </w:rPr>
        <w:t xml:space="preserve"> </w:t>
      </w:r>
      <w:r w:rsidRPr="00CB4A70">
        <w:rPr>
          <w:rFonts w:ascii="仿宋" w:eastAsia="仿宋" w:hAnsi="仿宋" w:cs="仿宋" w:hint="eastAsia"/>
          <w:sz w:val="32"/>
          <w:szCs w:val="32"/>
          <w:lang w:val="en-US" w:eastAsia="zh-CN"/>
        </w:rPr>
        <w:t>招录考试与录取：住院医师完成报名工作后，在医院统一部署下，各专业基地组织招录考试，招录考试由至少</w:t>
      </w:r>
      <w:r w:rsidRPr="00CB4A70">
        <w:rPr>
          <w:rFonts w:ascii="仿宋" w:eastAsia="仿宋" w:hAnsi="仿宋" w:cs="仿宋" w:hint="eastAsia"/>
          <w:sz w:val="32"/>
          <w:szCs w:val="32"/>
          <w:lang w:val="en-US" w:eastAsia="zh-CN"/>
        </w:rPr>
        <w:t>3</w:t>
      </w:r>
      <w:r w:rsidRPr="00CB4A70">
        <w:rPr>
          <w:rFonts w:ascii="仿宋" w:eastAsia="仿宋" w:hAnsi="仿宋" w:cs="仿宋" w:hint="eastAsia"/>
          <w:sz w:val="32"/>
          <w:szCs w:val="32"/>
          <w:lang w:val="en-US" w:eastAsia="zh-CN"/>
        </w:rPr>
        <w:t>名以上的指导教师组成招录小组共同完成。招录考试需包含理论考试、技能考试、面试及心理测试，并将考核计划报教务部备案。各专业基地负责人需保</w:t>
      </w:r>
      <w:r w:rsidRPr="00CB4A70">
        <w:rPr>
          <w:rFonts w:ascii="仿宋" w:eastAsia="仿宋" w:hAnsi="仿宋" w:cs="仿宋" w:hint="eastAsia"/>
          <w:sz w:val="32"/>
          <w:szCs w:val="32"/>
          <w:lang w:val="en-US" w:eastAsia="zh-CN"/>
        </w:rPr>
        <w:t>障招录考试公平公正，教务部抽查各专业基地招录考试实施情况。各专业基地需在招录考试后填写《招录考试结果汇总表》报教务部。教务部审核后根据当年计划招生人数，本着择优录取的原则进</w:t>
      </w:r>
      <w:r w:rsidRPr="00CB4A70">
        <w:rPr>
          <w:rFonts w:ascii="仿宋" w:eastAsia="仿宋" w:hAnsi="仿宋" w:cs="仿宋" w:hint="eastAsia"/>
          <w:sz w:val="32"/>
          <w:szCs w:val="32"/>
          <w:lang w:val="en-US" w:eastAsia="zh-CN"/>
        </w:rPr>
        <w:lastRenderedPageBreak/>
        <w:t>行录取。</w:t>
      </w:r>
    </w:p>
    <w:p w:rsidR="0093257C" w:rsidRPr="00CB4A70" w:rsidRDefault="00382A51" w:rsidP="00CB4A70">
      <w:pPr>
        <w:pStyle w:val="Bodytext10"/>
        <w:spacing w:line="615" w:lineRule="exact"/>
        <w:ind w:firstLine="680"/>
        <w:jc w:val="both"/>
        <w:rPr>
          <w:rFonts w:ascii="仿宋" w:eastAsia="仿宋" w:hAnsi="仿宋" w:cs="仿宋"/>
          <w:sz w:val="32"/>
          <w:szCs w:val="32"/>
          <w:lang w:val="en-US" w:eastAsia="zh-CN"/>
        </w:rPr>
      </w:pPr>
      <w:r w:rsidRPr="00CB4A70">
        <w:rPr>
          <w:rFonts w:ascii="仿宋" w:eastAsia="仿宋" w:hAnsi="仿宋" w:cs="仿宋" w:hint="eastAsia"/>
          <w:sz w:val="32"/>
          <w:szCs w:val="32"/>
        </w:rPr>
        <w:t>报名人员要服从调剂，已被我院录取者，在培训期间不可随意更换培训基地。</w:t>
      </w:r>
    </w:p>
    <w:p w:rsidR="00CB4A70" w:rsidRDefault="00CB4A70" w:rsidP="00CB4A70">
      <w:pPr>
        <w:pStyle w:val="Bodytext10"/>
        <w:numPr>
          <w:ilvl w:val="0"/>
          <w:numId w:val="2"/>
        </w:numPr>
        <w:tabs>
          <w:tab w:val="left" w:pos="1153"/>
        </w:tabs>
        <w:spacing w:line="619" w:lineRule="exact"/>
        <w:jc w:val="both"/>
        <w:rPr>
          <w:rFonts w:ascii="仿宋" w:eastAsia="仿宋" w:hAnsi="仿宋" w:cs="仿宋" w:hint="eastAsia"/>
          <w:sz w:val="32"/>
          <w:szCs w:val="32"/>
        </w:rPr>
      </w:pPr>
      <w:r>
        <w:rPr>
          <w:rFonts w:ascii="仿宋" w:eastAsia="仿宋" w:hAnsi="仿宋" w:cs="仿宋" w:hint="eastAsia"/>
          <w:sz w:val="32"/>
          <w:szCs w:val="32"/>
          <w:lang w:eastAsia="zh-CN"/>
        </w:rPr>
        <w:t xml:space="preserve"> </w:t>
      </w:r>
      <w:r w:rsidR="00382A51" w:rsidRPr="00CB4A70">
        <w:rPr>
          <w:rFonts w:ascii="仿宋" w:eastAsia="仿宋" w:hAnsi="仿宋" w:cs="仿宋" w:hint="eastAsia"/>
          <w:sz w:val="32"/>
          <w:szCs w:val="32"/>
        </w:rPr>
        <w:t>年限认定</w:t>
      </w:r>
      <w:r w:rsidR="00382A51" w:rsidRPr="00CB4A70">
        <w:rPr>
          <w:rFonts w:ascii="仿宋" w:eastAsia="仿宋" w:hAnsi="仿宋" w:cs="仿宋" w:hint="eastAsia"/>
          <w:sz w:val="32"/>
          <w:szCs w:val="32"/>
          <w:lang w:eastAsia="zh-CN"/>
        </w:rPr>
        <w:t>：</w:t>
      </w:r>
      <w:r w:rsidR="00382A51" w:rsidRPr="00CB4A70">
        <w:rPr>
          <w:rFonts w:ascii="仿宋" w:eastAsia="仿宋" w:hAnsi="仿宋" w:cs="仿宋" w:hint="eastAsia"/>
          <w:sz w:val="32"/>
          <w:szCs w:val="32"/>
        </w:rPr>
        <w:t>住院医师</w:t>
      </w:r>
      <w:r w:rsidR="00382A51" w:rsidRPr="00CB4A70">
        <w:rPr>
          <w:rFonts w:ascii="仿宋" w:eastAsia="仿宋" w:hAnsi="仿宋" w:cs="仿宋" w:hint="eastAsia"/>
          <w:sz w:val="32"/>
          <w:szCs w:val="32"/>
          <w:lang w:eastAsia="zh-CN"/>
        </w:rPr>
        <w:t>年限认定由教务部负责审</w:t>
      </w:r>
    </w:p>
    <w:p w:rsidR="0093257C" w:rsidRPr="00CB4A70" w:rsidRDefault="00382A51" w:rsidP="00C518B2">
      <w:pPr>
        <w:pStyle w:val="Bodytext10"/>
        <w:tabs>
          <w:tab w:val="left" w:pos="1153"/>
        </w:tabs>
        <w:spacing w:line="619" w:lineRule="exact"/>
        <w:ind w:firstLine="0"/>
        <w:jc w:val="both"/>
        <w:rPr>
          <w:rFonts w:ascii="仿宋" w:eastAsia="仿宋" w:hAnsi="仿宋" w:cs="仿宋"/>
          <w:sz w:val="32"/>
          <w:szCs w:val="32"/>
        </w:rPr>
      </w:pPr>
      <w:r w:rsidRPr="00CB4A70">
        <w:rPr>
          <w:rFonts w:ascii="仿宋" w:eastAsia="仿宋" w:hAnsi="仿宋" w:cs="仿宋" w:hint="eastAsia"/>
          <w:sz w:val="32"/>
          <w:szCs w:val="32"/>
          <w:lang w:eastAsia="zh-CN"/>
        </w:rPr>
        <w:t>核。住院医师</w:t>
      </w:r>
      <w:r w:rsidRPr="00CB4A70">
        <w:rPr>
          <w:rFonts w:ascii="仿宋" w:eastAsia="仿宋" w:hAnsi="仿宋" w:cs="仿宋" w:hint="eastAsia"/>
          <w:sz w:val="32"/>
          <w:szCs w:val="32"/>
        </w:rPr>
        <w:t>规范化培训时间一般为</w:t>
      </w:r>
      <w:r w:rsidRPr="00CB4A70">
        <w:rPr>
          <w:rFonts w:ascii="仿宋" w:eastAsia="仿宋" w:hAnsi="仿宋" w:cs="仿宋" w:hint="eastAsia"/>
          <w:sz w:val="32"/>
          <w:szCs w:val="32"/>
        </w:rPr>
        <w:t>3</w:t>
      </w:r>
      <w:r w:rsidRPr="00CB4A70">
        <w:rPr>
          <w:rFonts w:ascii="仿宋" w:eastAsia="仿宋" w:hAnsi="仿宋" w:cs="仿宋" w:hint="eastAsia"/>
          <w:sz w:val="32"/>
          <w:szCs w:val="32"/>
        </w:rPr>
        <w:t>年，无临床实践经历和临床实践经历不满一年，或参加住院医师规范化培训的专科与原从事专科不同的培训对象，培训时间均为</w:t>
      </w:r>
      <w:r w:rsidRPr="00CB4A70">
        <w:rPr>
          <w:rFonts w:ascii="仿宋" w:eastAsia="仿宋" w:hAnsi="仿宋" w:cs="仿宋" w:hint="eastAsia"/>
          <w:sz w:val="32"/>
          <w:szCs w:val="32"/>
        </w:rPr>
        <w:t>3</w:t>
      </w:r>
      <w:r w:rsidRPr="00CB4A70">
        <w:rPr>
          <w:rFonts w:ascii="仿宋" w:eastAsia="仿宋" w:hAnsi="仿宋" w:cs="仿宋" w:hint="eastAsia"/>
          <w:sz w:val="32"/>
          <w:szCs w:val="32"/>
        </w:rPr>
        <w:t>年。</w:t>
      </w:r>
      <w:r w:rsidRPr="00CB4A70">
        <w:rPr>
          <w:rFonts w:ascii="仿宋" w:eastAsia="仿宋" w:hAnsi="仿宋" w:cs="仿宋" w:hint="eastAsia"/>
          <w:sz w:val="32"/>
          <w:szCs w:val="32"/>
        </w:rPr>
        <w:t>对已有一定临床实践经历的培训对象可根据其临床实践的时间</w:t>
      </w:r>
      <w:r w:rsidRPr="00CB4A70">
        <w:rPr>
          <w:rFonts w:ascii="仿宋" w:eastAsia="仿宋" w:hAnsi="仿宋" w:cs="仿宋" w:hint="eastAsia"/>
          <w:sz w:val="32"/>
          <w:szCs w:val="32"/>
        </w:rPr>
        <w:t>和能力测评</w:t>
      </w:r>
      <w:r w:rsidRPr="00CB4A70">
        <w:rPr>
          <w:rFonts w:ascii="仿宋" w:eastAsia="仿宋" w:hAnsi="仿宋" w:cs="仿宋" w:hint="eastAsia"/>
          <w:sz w:val="32"/>
          <w:szCs w:val="32"/>
        </w:rPr>
        <w:t>考试结果确定参加住院医师规范化培训年限。</w:t>
      </w:r>
      <w:r w:rsidRPr="00CB4A70">
        <w:rPr>
          <w:rFonts w:ascii="仿宋" w:eastAsia="仿宋" w:hAnsi="仿宋" w:cs="仿宋" w:hint="eastAsia"/>
          <w:sz w:val="32"/>
          <w:szCs w:val="32"/>
        </w:rPr>
        <w:t>已具有一定临床实践经历的培训对象，在申请减少培训年限的</w:t>
      </w:r>
      <w:r w:rsidRPr="00CB4A70">
        <w:rPr>
          <w:rFonts w:ascii="仿宋" w:eastAsia="仿宋" w:hAnsi="仿宋" w:cs="仿宋" w:hint="eastAsia"/>
          <w:sz w:val="32"/>
          <w:szCs w:val="32"/>
        </w:rPr>
        <w:t xml:space="preserve"> </w:t>
      </w:r>
      <w:r w:rsidRPr="00CB4A70">
        <w:rPr>
          <w:rFonts w:ascii="仿宋" w:eastAsia="仿宋" w:hAnsi="仿宋" w:cs="仿宋" w:hint="eastAsia"/>
          <w:sz w:val="32"/>
          <w:szCs w:val="32"/>
        </w:rPr>
        <w:t>同时，须提供真实、详细的临床实践经历证明材料，需经相应单位主管部门负责人签字并加盖单位公章方为有效。</w:t>
      </w:r>
    </w:p>
    <w:p w:rsidR="0093257C" w:rsidRPr="00CB4A70" w:rsidRDefault="00382A51" w:rsidP="00C518B2">
      <w:pPr>
        <w:pStyle w:val="Bodytext10"/>
        <w:spacing w:after="40" w:line="631" w:lineRule="exact"/>
        <w:ind w:firstLineChars="175" w:firstLine="562"/>
        <w:jc w:val="both"/>
        <w:rPr>
          <w:rFonts w:ascii="仿宋" w:eastAsia="仿宋" w:hAnsi="仿宋" w:cs="仿宋"/>
          <w:sz w:val="32"/>
          <w:szCs w:val="32"/>
        </w:rPr>
      </w:pPr>
      <w:r w:rsidRPr="00C518B2">
        <w:rPr>
          <w:rFonts w:ascii="仿宋" w:eastAsia="仿宋" w:hAnsi="仿宋" w:cs="仿宋" w:hint="eastAsia"/>
          <w:b/>
          <w:sz w:val="32"/>
          <w:szCs w:val="32"/>
          <w:lang w:eastAsia="zh-CN"/>
        </w:rPr>
        <w:t>第八条</w:t>
      </w:r>
      <w:r w:rsidRPr="00CB4A70">
        <w:rPr>
          <w:rFonts w:ascii="仿宋" w:eastAsia="仿宋" w:hAnsi="仿宋" w:cs="仿宋" w:hint="eastAsia"/>
          <w:sz w:val="32"/>
          <w:szCs w:val="32"/>
          <w:lang w:val="en-US" w:eastAsia="zh-CN"/>
        </w:rPr>
        <w:t xml:space="preserve"> </w:t>
      </w:r>
      <w:r w:rsidR="00C518B2">
        <w:rPr>
          <w:rFonts w:ascii="仿宋" w:eastAsia="仿宋" w:hAnsi="仿宋" w:cs="仿宋" w:hint="eastAsia"/>
          <w:sz w:val="32"/>
          <w:szCs w:val="32"/>
          <w:lang w:val="en-US" w:eastAsia="zh-CN"/>
        </w:rPr>
        <w:t xml:space="preserve"> </w:t>
      </w:r>
      <w:r w:rsidRPr="00CB4A70">
        <w:rPr>
          <w:rFonts w:ascii="仿宋" w:eastAsia="仿宋" w:hAnsi="仿宋" w:cs="仿宋" w:hint="eastAsia"/>
          <w:sz w:val="32"/>
          <w:szCs w:val="32"/>
          <w:lang w:val="en-US" w:eastAsia="zh-CN"/>
        </w:rPr>
        <w:t>录取</w:t>
      </w:r>
      <w:r w:rsidRPr="00CB4A70">
        <w:rPr>
          <w:rFonts w:ascii="仿宋" w:eastAsia="仿宋" w:hAnsi="仿宋" w:cs="仿宋" w:hint="eastAsia"/>
          <w:sz w:val="32"/>
          <w:szCs w:val="32"/>
        </w:rPr>
        <w:t>公布</w:t>
      </w:r>
      <w:r w:rsidRPr="00CB4A70">
        <w:rPr>
          <w:rFonts w:ascii="仿宋" w:eastAsia="仿宋" w:hAnsi="仿宋" w:cs="仿宋" w:hint="eastAsia"/>
          <w:sz w:val="32"/>
          <w:szCs w:val="32"/>
          <w:lang w:eastAsia="zh-CN"/>
        </w:rPr>
        <w:t>：</w:t>
      </w:r>
      <w:r w:rsidRPr="00CB4A70">
        <w:rPr>
          <w:rFonts w:ascii="仿宋" w:eastAsia="仿宋" w:hAnsi="仿宋" w:cs="仿宋" w:hint="eastAsia"/>
          <w:sz w:val="32"/>
          <w:szCs w:val="32"/>
        </w:rPr>
        <w:t>录取工作完成后由</w:t>
      </w:r>
      <w:r w:rsidRPr="00CB4A70">
        <w:rPr>
          <w:rFonts w:ascii="仿宋" w:eastAsia="仿宋" w:hAnsi="仿宋" w:cs="仿宋" w:hint="eastAsia"/>
          <w:sz w:val="32"/>
          <w:szCs w:val="32"/>
          <w:lang w:eastAsia="zh-CN"/>
        </w:rPr>
        <w:t>省</w:t>
      </w:r>
      <w:r w:rsidRPr="00CB4A70">
        <w:rPr>
          <w:rFonts w:ascii="仿宋" w:eastAsia="仿宋" w:hAnsi="仿宋" w:cs="仿宋" w:hint="eastAsia"/>
          <w:sz w:val="32"/>
          <w:szCs w:val="32"/>
        </w:rPr>
        <w:t>卫生行政部门将我院各培训基地录取人员的名单向社会公布。</w:t>
      </w:r>
    </w:p>
    <w:p w:rsidR="0093257C" w:rsidRPr="00CB4A70" w:rsidRDefault="00382A51" w:rsidP="00C518B2">
      <w:pPr>
        <w:pStyle w:val="Bodytext10"/>
        <w:spacing w:line="631" w:lineRule="exact"/>
        <w:ind w:firstLineChars="200" w:firstLine="643"/>
        <w:jc w:val="both"/>
        <w:rPr>
          <w:rFonts w:ascii="仿宋" w:eastAsia="仿宋" w:hAnsi="仿宋" w:cs="仿宋"/>
          <w:sz w:val="32"/>
          <w:szCs w:val="32"/>
        </w:rPr>
      </w:pPr>
      <w:r w:rsidRPr="00C518B2">
        <w:rPr>
          <w:rFonts w:ascii="仿宋" w:eastAsia="仿宋" w:hAnsi="仿宋" w:cs="仿宋" w:hint="eastAsia"/>
          <w:b/>
          <w:sz w:val="32"/>
          <w:szCs w:val="32"/>
        </w:rPr>
        <w:t>第</w:t>
      </w:r>
      <w:r w:rsidRPr="00C518B2">
        <w:rPr>
          <w:rFonts w:ascii="仿宋" w:eastAsia="仿宋" w:hAnsi="仿宋" w:cs="仿宋" w:hint="eastAsia"/>
          <w:b/>
          <w:sz w:val="32"/>
          <w:szCs w:val="32"/>
          <w:lang w:eastAsia="zh-CN"/>
        </w:rPr>
        <w:t>九</w:t>
      </w:r>
      <w:r w:rsidRPr="00C518B2">
        <w:rPr>
          <w:rFonts w:ascii="仿宋" w:eastAsia="仿宋" w:hAnsi="仿宋" w:cs="仿宋" w:hint="eastAsia"/>
          <w:b/>
          <w:sz w:val="32"/>
          <w:szCs w:val="32"/>
        </w:rPr>
        <w:t>条</w:t>
      </w:r>
      <w:r w:rsidRPr="00CB4A70">
        <w:rPr>
          <w:rFonts w:ascii="仿宋" w:eastAsia="仿宋" w:hAnsi="仿宋" w:cs="仿宋" w:hint="eastAsia"/>
          <w:sz w:val="32"/>
          <w:szCs w:val="32"/>
          <w:lang w:val="en-US" w:eastAsia="zh-CN"/>
        </w:rPr>
        <w:t xml:space="preserve"> </w:t>
      </w:r>
      <w:r w:rsidR="00C518B2">
        <w:rPr>
          <w:rFonts w:ascii="仿宋" w:eastAsia="仿宋" w:hAnsi="仿宋" w:cs="仿宋" w:hint="eastAsia"/>
          <w:sz w:val="32"/>
          <w:szCs w:val="32"/>
          <w:lang w:val="en-US" w:eastAsia="zh-CN"/>
        </w:rPr>
        <w:t xml:space="preserve"> </w:t>
      </w:r>
      <w:r w:rsidRPr="00CB4A70">
        <w:rPr>
          <w:rFonts w:ascii="仿宋" w:eastAsia="仿宋" w:hAnsi="仿宋" w:cs="仿宋" w:hint="eastAsia"/>
          <w:sz w:val="32"/>
          <w:szCs w:val="32"/>
        </w:rPr>
        <w:t>签订协议</w:t>
      </w:r>
      <w:r w:rsidRPr="00CB4A70">
        <w:rPr>
          <w:rFonts w:ascii="仿宋" w:eastAsia="仿宋" w:hAnsi="仿宋" w:cs="仿宋" w:hint="eastAsia"/>
          <w:sz w:val="32"/>
          <w:szCs w:val="32"/>
          <w:lang w:eastAsia="zh-CN"/>
        </w:rPr>
        <w:t>：</w:t>
      </w:r>
      <w:r w:rsidRPr="00CB4A70">
        <w:rPr>
          <w:rFonts w:ascii="仿宋" w:eastAsia="仿宋" w:hAnsi="仿宋" w:cs="仿宋" w:hint="eastAsia"/>
          <w:sz w:val="32"/>
          <w:szCs w:val="32"/>
        </w:rPr>
        <w:t>我院与新招收的基地住院医师、委托培养单位共同签订培训有关协议等，并做好培训档案管理工作。</w:t>
      </w:r>
    </w:p>
    <w:p w:rsidR="0093257C" w:rsidRPr="00CB4A70" w:rsidRDefault="00382A51" w:rsidP="00C518B2">
      <w:pPr>
        <w:pStyle w:val="Bodytext10"/>
        <w:spacing w:line="631" w:lineRule="exact"/>
        <w:ind w:firstLineChars="200" w:firstLine="643"/>
        <w:jc w:val="both"/>
        <w:rPr>
          <w:rFonts w:ascii="仿宋" w:eastAsia="仿宋" w:hAnsi="仿宋" w:cs="仿宋"/>
          <w:sz w:val="32"/>
          <w:szCs w:val="32"/>
          <w:lang w:val="en-US" w:eastAsia="zh-CN"/>
        </w:rPr>
      </w:pPr>
      <w:r w:rsidRPr="00C518B2">
        <w:rPr>
          <w:rFonts w:ascii="仿宋" w:eastAsia="仿宋" w:hAnsi="仿宋" w:cs="仿宋" w:hint="eastAsia"/>
          <w:b/>
          <w:sz w:val="32"/>
          <w:szCs w:val="32"/>
          <w:lang w:eastAsia="zh-CN"/>
        </w:rPr>
        <w:t>第十条</w:t>
      </w:r>
      <w:r w:rsidRPr="00CB4A70">
        <w:rPr>
          <w:rFonts w:ascii="仿宋" w:eastAsia="仿宋" w:hAnsi="仿宋" w:cs="仿宋" w:hint="eastAsia"/>
          <w:sz w:val="32"/>
          <w:szCs w:val="32"/>
          <w:lang w:val="en-US" w:eastAsia="zh-CN"/>
        </w:rPr>
        <w:t xml:space="preserve"> </w:t>
      </w:r>
      <w:r w:rsidR="00C518B2">
        <w:rPr>
          <w:rFonts w:ascii="仿宋" w:eastAsia="仿宋" w:hAnsi="仿宋" w:cs="仿宋" w:hint="eastAsia"/>
          <w:sz w:val="32"/>
          <w:szCs w:val="32"/>
          <w:lang w:val="en-US" w:eastAsia="zh-CN"/>
        </w:rPr>
        <w:t xml:space="preserve"> </w:t>
      </w:r>
      <w:r w:rsidRPr="00CB4A70">
        <w:rPr>
          <w:rFonts w:ascii="仿宋" w:eastAsia="仿宋" w:hAnsi="仿宋" w:cs="仿宋" w:hint="eastAsia"/>
          <w:sz w:val="32"/>
          <w:szCs w:val="32"/>
          <w:lang w:val="en-US" w:eastAsia="zh-CN"/>
        </w:rPr>
        <w:t>本条例经教学委员会讨</w:t>
      </w:r>
      <w:bookmarkStart w:id="3" w:name="_GoBack"/>
      <w:bookmarkEnd w:id="3"/>
      <w:r w:rsidRPr="00CB4A70">
        <w:rPr>
          <w:rFonts w:ascii="仿宋" w:eastAsia="仿宋" w:hAnsi="仿宋" w:cs="仿宋" w:hint="eastAsia"/>
          <w:sz w:val="32"/>
          <w:szCs w:val="32"/>
          <w:lang w:val="en-US" w:eastAsia="zh-CN"/>
        </w:rPr>
        <w:t>论通过，自</w:t>
      </w:r>
      <w:r w:rsidR="00C518B2">
        <w:rPr>
          <w:rFonts w:ascii="仿宋" w:eastAsia="仿宋" w:hAnsi="仿宋" w:cs="仿宋" w:hint="eastAsia"/>
          <w:sz w:val="32"/>
          <w:szCs w:val="32"/>
          <w:lang w:val="en-US" w:eastAsia="zh-CN"/>
        </w:rPr>
        <w:t>发文之日</w:t>
      </w:r>
      <w:r w:rsidRPr="00CB4A70">
        <w:rPr>
          <w:rFonts w:ascii="仿宋" w:eastAsia="仿宋" w:hAnsi="仿宋" w:cs="仿宋" w:hint="eastAsia"/>
          <w:sz w:val="32"/>
          <w:szCs w:val="32"/>
          <w:lang w:val="en-US" w:eastAsia="zh-CN"/>
        </w:rPr>
        <w:t>起实施，由教务部负责解释。</w:t>
      </w:r>
    </w:p>
    <w:p w:rsidR="0093257C" w:rsidRDefault="0093257C" w:rsidP="00CB4A70">
      <w:pPr>
        <w:pStyle w:val="Bodytext10"/>
        <w:spacing w:line="631" w:lineRule="exact"/>
        <w:ind w:firstLineChars="200" w:firstLine="640"/>
        <w:jc w:val="both"/>
        <w:rPr>
          <w:rFonts w:ascii="仿宋" w:eastAsia="仿宋" w:hAnsi="仿宋" w:cs="仿宋" w:hint="eastAsia"/>
          <w:sz w:val="32"/>
          <w:szCs w:val="32"/>
          <w:lang w:eastAsia="zh-CN"/>
        </w:rPr>
      </w:pPr>
    </w:p>
    <w:p w:rsidR="0093257C" w:rsidRPr="00CB4A70" w:rsidRDefault="00382A51" w:rsidP="00CB4A70">
      <w:pPr>
        <w:pStyle w:val="Bodytext10"/>
        <w:spacing w:line="631" w:lineRule="exact"/>
        <w:ind w:firstLineChars="200" w:firstLine="640"/>
        <w:jc w:val="right"/>
        <w:rPr>
          <w:rFonts w:ascii="仿宋" w:eastAsia="仿宋" w:hAnsi="仿宋" w:cs="仿宋"/>
          <w:sz w:val="32"/>
          <w:szCs w:val="32"/>
          <w:lang w:eastAsia="zh-CN"/>
        </w:rPr>
      </w:pPr>
      <w:r w:rsidRPr="00CB4A70">
        <w:rPr>
          <w:rFonts w:ascii="仿宋" w:eastAsia="仿宋" w:hAnsi="仿宋" w:cs="仿宋" w:hint="eastAsia"/>
          <w:sz w:val="32"/>
          <w:szCs w:val="32"/>
          <w:lang w:eastAsia="zh-CN"/>
        </w:rPr>
        <w:t>邵阳学院附属第一医院</w:t>
      </w:r>
    </w:p>
    <w:p w:rsidR="0093257C" w:rsidRPr="00CB4A70" w:rsidRDefault="00382A51" w:rsidP="00D86738">
      <w:pPr>
        <w:pStyle w:val="Bodytext10"/>
        <w:spacing w:line="631" w:lineRule="exact"/>
        <w:ind w:right="160" w:firstLineChars="200" w:firstLine="640"/>
        <w:jc w:val="right"/>
        <w:rPr>
          <w:rFonts w:ascii="仿宋" w:eastAsia="仿宋" w:hAnsi="仿宋" w:cs="仿宋"/>
          <w:sz w:val="32"/>
          <w:szCs w:val="32"/>
          <w:lang w:val="en-US" w:eastAsia="zh-CN"/>
        </w:rPr>
      </w:pPr>
      <w:r w:rsidRPr="00CB4A70">
        <w:rPr>
          <w:rFonts w:ascii="仿宋" w:eastAsia="仿宋" w:hAnsi="仿宋" w:cs="仿宋" w:hint="eastAsia"/>
          <w:sz w:val="32"/>
          <w:szCs w:val="32"/>
          <w:lang w:val="en-US" w:eastAsia="zh-CN"/>
        </w:rPr>
        <w:t>202</w:t>
      </w:r>
      <w:r w:rsidR="00CC5395">
        <w:rPr>
          <w:rFonts w:ascii="仿宋" w:eastAsia="仿宋" w:hAnsi="仿宋" w:cs="仿宋" w:hint="eastAsia"/>
          <w:sz w:val="32"/>
          <w:szCs w:val="32"/>
          <w:lang w:val="en-US" w:eastAsia="zh-CN"/>
        </w:rPr>
        <w:t>1</w:t>
      </w:r>
      <w:r w:rsidRPr="00CB4A70">
        <w:rPr>
          <w:rFonts w:ascii="仿宋" w:eastAsia="仿宋" w:hAnsi="仿宋" w:cs="仿宋" w:hint="eastAsia"/>
          <w:sz w:val="32"/>
          <w:szCs w:val="32"/>
          <w:lang w:val="en-US" w:eastAsia="zh-CN"/>
        </w:rPr>
        <w:t>年</w:t>
      </w:r>
      <w:r w:rsidRPr="00CB4A70">
        <w:rPr>
          <w:rFonts w:ascii="仿宋" w:eastAsia="仿宋" w:hAnsi="仿宋" w:cs="仿宋" w:hint="eastAsia"/>
          <w:sz w:val="32"/>
          <w:szCs w:val="32"/>
          <w:lang w:val="en-US" w:eastAsia="zh-CN"/>
        </w:rPr>
        <w:t>2</w:t>
      </w:r>
      <w:r w:rsidRPr="00CB4A70">
        <w:rPr>
          <w:rFonts w:ascii="仿宋" w:eastAsia="仿宋" w:hAnsi="仿宋" w:cs="仿宋" w:hint="eastAsia"/>
          <w:sz w:val="32"/>
          <w:szCs w:val="32"/>
          <w:lang w:val="en-US" w:eastAsia="zh-CN"/>
        </w:rPr>
        <w:t>月</w:t>
      </w:r>
      <w:r w:rsidR="00CC5395">
        <w:rPr>
          <w:rFonts w:ascii="仿宋" w:eastAsia="仿宋" w:hAnsi="仿宋" w:cs="仿宋" w:hint="eastAsia"/>
          <w:sz w:val="32"/>
          <w:szCs w:val="32"/>
          <w:lang w:val="en-US" w:eastAsia="zh-CN"/>
        </w:rPr>
        <w:t>24日</w:t>
      </w:r>
    </w:p>
    <w:sectPr w:rsidR="0093257C" w:rsidRPr="00CB4A70" w:rsidSect="004513F6">
      <w:footerReference w:type="default" r:id="rId8"/>
      <w:type w:val="continuous"/>
      <w:pgSz w:w="11900" w:h="16840" w:code="9"/>
      <w:pgMar w:top="1440" w:right="1800" w:bottom="1440" w:left="1800" w:header="665" w:footer="663" w:gutter="0"/>
      <w:pgNumType w:fmt="numberInDash"/>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A51" w:rsidRDefault="00382A51"/>
  </w:endnote>
  <w:endnote w:type="continuationSeparator" w:id="0">
    <w:p w:rsidR="00382A51" w:rsidRDefault="00382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025265"/>
      <w:docPartObj>
        <w:docPartGallery w:val="Page Numbers (Bottom of Page)"/>
        <w:docPartUnique/>
      </w:docPartObj>
    </w:sdtPr>
    <w:sdtContent>
      <w:p w:rsidR="004513F6" w:rsidRDefault="004513F6">
        <w:pPr>
          <w:pStyle w:val="a4"/>
          <w:jc w:val="right"/>
        </w:pPr>
        <w:fldSimple w:instr=" PAGE   \* MERGEFORMAT ">
          <w:r w:rsidR="00105E42" w:rsidRPr="00105E42">
            <w:rPr>
              <w:noProof/>
              <w:lang w:val="zh-CN"/>
            </w:rPr>
            <w:t>-</w:t>
          </w:r>
          <w:r w:rsidR="00105E42">
            <w:rPr>
              <w:noProof/>
            </w:rPr>
            <w:t xml:space="preserve"> 1 -</w:t>
          </w:r>
        </w:fldSimple>
      </w:p>
    </w:sdtContent>
  </w:sdt>
  <w:p w:rsidR="0093257C" w:rsidRDefault="0093257C">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A51" w:rsidRDefault="00382A51"/>
  </w:footnote>
  <w:footnote w:type="continuationSeparator" w:id="0">
    <w:p w:rsidR="00382A51" w:rsidRDefault="00382A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975"/>
    <w:multiLevelType w:val="hybridMultilevel"/>
    <w:tmpl w:val="C1D8097C"/>
    <w:lvl w:ilvl="0" w:tplc="4E265834">
      <w:start w:val="7"/>
      <w:numFmt w:val="japaneseCounting"/>
      <w:lvlText w:val="第%1条"/>
      <w:lvlJc w:val="left"/>
      <w:pPr>
        <w:ind w:left="1720" w:hanging="1080"/>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E1B0F23"/>
    <w:multiLevelType w:val="singleLevel"/>
    <w:tmpl w:val="4E1B0F23"/>
    <w:lvl w:ilvl="0">
      <w:start w:val="7"/>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isplayHorizontalDrawingGridEvery w:val="2"/>
  <w:displayVerticalDrawingGridEvery w:val="2"/>
  <w:characterSpacingControl w:val="compressPunctuation"/>
  <w:hdrShapeDefaults>
    <o:shapedefaults v:ext="edit" spidmax="3074"/>
  </w:hdrShapeDefaults>
  <w:footnotePr>
    <w:footnote w:id="-1"/>
    <w:footnote w:id="0"/>
  </w:footnotePr>
  <w:endnotePr>
    <w:endnote w:id="-1"/>
    <w:endnote w:id="0"/>
  </w:endnotePr>
  <w:compat>
    <w:doNotExpandShiftReturn/>
    <w:useFELayout/>
  </w:compat>
  <w:rsids>
    <w:rsidRoot w:val="0093257C"/>
    <w:rsid w:val="00105E42"/>
    <w:rsid w:val="00382A51"/>
    <w:rsid w:val="004513F6"/>
    <w:rsid w:val="0093257C"/>
    <w:rsid w:val="00C518B2"/>
    <w:rsid w:val="00CB4A70"/>
    <w:rsid w:val="00CC5395"/>
    <w:rsid w:val="00D86738"/>
    <w:rsid w:val="03BE282B"/>
    <w:rsid w:val="03F870F9"/>
    <w:rsid w:val="05F74C17"/>
    <w:rsid w:val="080C523A"/>
    <w:rsid w:val="08A5013A"/>
    <w:rsid w:val="103373F1"/>
    <w:rsid w:val="25CE07DA"/>
    <w:rsid w:val="2AD54C02"/>
    <w:rsid w:val="313B231E"/>
    <w:rsid w:val="4A8F6921"/>
    <w:rsid w:val="51720D5C"/>
    <w:rsid w:val="77BC10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257C"/>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93257C"/>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Heading11">
    <w:name w:val="Heading #1|1_"/>
    <w:basedOn w:val="a0"/>
    <w:link w:val="Heading110"/>
    <w:qFormat/>
    <w:rsid w:val="0093257C"/>
    <w:rPr>
      <w:sz w:val="40"/>
      <w:szCs w:val="40"/>
      <w:u w:val="none"/>
      <w:shd w:val="clear" w:color="auto" w:fill="auto"/>
    </w:rPr>
  </w:style>
  <w:style w:type="paragraph" w:customStyle="1" w:styleId="Heading110">
    <w:name w:val="Heading #1|1"/>
    <w:basedOn w:val="a"/>
    <w:link w:val="Heading11"/>
    <w:qFormat/>
    <w:rsid w:val="0093257C"/>
    <w:pPr>
      <w:spacing w:before="130" w:after="250"/>
      <w:ind w:firstLine="330"/>
      <w:outlineLvl w:val="0"/>
    </w:pPr>
    <w:rPr>
      <w:sz w:val="40"/>
      <w:szCs w:val="40"/>
    </w:rPr>
  </w:style>
  <w:style w:type="character" w:customStyle="1" w:styleId="Heading21">
    <w:name w:val="Heading #2|1_"/>
    <w:basedOn w:val="a0"/>
    <w:link w:val="Heading210"/>
    <w:qFormat/>
    <w:rsid w:val="0093257C"/>
    <w:rPr>
      <w:rFonts w:ascii="宋体" w:eastAsia="宋体" w:hAnsi="宋体" w:cs="宋体"/>
      <w:sz w:val="36"/>
      <w:szCs w:val="36"/>
      <w:u w:val="none"/>
      <w:shd w:val="clear" w:color="auto" w:fill="auto"/>
      <w:lang w:val="zh-TW" w:eastAsia="zh-TW" w:bidi="zh-TW"/>
    </w:rPr>
  </w:style>
  <w:style w:type="paragraph" w:customStyle="1" w:styleId="Heading210">
    <w:name w:val="Heading #2|1"/>
    <w:basedOn w:val="a"/>
    <w:link w:val="Heading21"/>
    <w:qFormat/>
    <w:rsid w:val="0093257C"/>
    <w:pPr>
      <w:spacing w:line="634" w:lineRule="exact"/>
      <w:jc w:val="center"/>
      <w:outlineLvl w:val="1"/>
    </w:pPr>
    <w:rPr>
      <w:rFonts w:ascii="宋体" w:eastAsia="宋体" w:hAnsi="宋体" w:cs="宋体"/>
      <w:sz w:val="36"/>
      <w:szCs w:val="36"/>
      <w:lang w:val="zh-TW" w:eastAsia="zh-TW" w:bidi="zh-TW"/>
    </w:rPr>
  </w:style>
  <w:style w:type="character" w:customStyle="1" w:styleId="Bodytext1">
    <w:name w:val="Body text|1_"/>
    <w:basedOn w:val="a0"/>
    <w:link w:val="Bodytext10"/>
    <w:qFormat/>
    <w:rsid w:val="0093257C"/>
    <w:rPr>
      <w:rFonts w:ascii="宋体" w:eastAsia="宋体" w:hAnsi="宋体" w:cs="宋体"/>
      <w:sz w:val="26"/>
      <w:szCs w:val="26"/>
      <w:u w:val="none"/>
      <w:shd w:val="clear" w:color="auto" w:fill="auto"/>
      <w:lang w:val="zh-TW" w:eastAsia="zh-TW" w:bidi="zh-TW"/>
    </w:rPr>
  </w:style>
  <w:style w:type="paragraph" w:customStyle="1" w:styleId="Bodytext10">
    <w:name w:val="Body text|1"/>
    <w:basedOn w:val="a"/>
    <w:link w:val="Bodytext1"/>
    <w:qFormat/>
    <w:rsid w:val="0093257C"/>
    <w:pPr>
      <w:spacing w:line="480" w:lineRule="auto"/>
      <w:ind w:firstLine="400"/>
    </w:pPr>
    <w:rPr>
      <w:rFonts w:ascii="宋体" w:eastAsia="宋体" w:hAnsi="宋体" w:cs="宋体"/>
      <w:sz w:val="26"/>
      <w:szCs w:val="26"/>
      <w:lang w:val="zh-TW" w:eastAsia="zh-TW" w:bidi="zh-TW"/>
    </w:rPr>
  </w:style>
  <w:style w:type="character" w:customStyle="1" w:styleId="Bodytext2">
    <w:name w:val="Body text|2_"/>
    <w:basedOn w:val="a0"/>
    <w:link w:val="Bodytext20"/>
    <w:qFormat/>
    <w:rsid w:val="0093257C"/>
    <w:rPr>
      <w:b/>
      <w:bCs/>
      <w:sz w:val="15"/>
      <w:szCs w:val="15"/>
      <w:u w:val="none"/>
      <w:shd w:val="clear" w:color="auto" w:fill="auto"/>
    </w:rPr>
  </w:style>
  <w:style w:type="paragraph" w:customStyle="1" w:styleId="Bodytext20">
    <w:name w:val="Body text|2"/>
    <w:basedOn w:val="a"/>
    <w:link w:val="Bodytext2"/>
    <w:qFormat/>
    <w:rsid w:val="0093257C"/>
    <w:pPr>
      <w:spacing w:line="389" w:lineRule="exact"/>
      <w:jc w:val="center"/>
    </w:pPr>
    <w:rPr>
      <w:b/>
      <w:bCs/>
      <w:sz w:val="15"/>
      <w:szCs w:val="15"/>
    </w:rPr>
  </w:style>
  <w:style w:type="character" w:customStyle="1" w:styleId="Headerorfooter2">
    <w:name w:val="Header or footer|2_"/>
    <w:basedOn w:val="a0"/>
    <w:link w:val="Headerorfooter20"/>
    <w:qFormat/>
    <w:rsid w:val="0093257C"/>
    <w:rPr>
      <w:sz w:val="20"/>
      <w:szCs w:val="20"/>
      <w:u w:val="none"/>
      <w:shd w:val="clear" w:color="auto" w:fill="auto"/>
      <w:lang w:val="zh-TW" w:eastAsia="zh-TW" w:bidi="zh-TW"/>
    </w:rPr>
  </w:style>
  <w:style w:type="paragraph" w:customStyle="1" w:styleId="Headerorfooter20">
    <w:name w:val="Header or footer|2"/>
    <w:basedOn w:val="a"/>
    <w:link w:val="Headerorfooter2"/>
    <w:qFormat/>
    <w:rsid w:val="0093257C"/>
    <w:rPr>
      <w:sz w:val="20"/>
      <w:szCs w:val="20"/>
      <w:lang w:val="zh-TW" w:eastAsia="zh-TW" w:bidi="zh-TW"/>
    </w:rPr>
  </w:style>
  <w:style w:type="paragraph" w:styleId="a4">
    <w:name w:val="footer"/>
    <w:basedOn w:val="a"/>
    <w:link w:val="Char"/>
    <w:uiPriority w:val="99"/>
    <w:rsid w:val="00D86738"/>
    <w:pPr>
      <w:tabs>
        <w:tab w:val="center" w:pos="4153"/>
        <w:tab w:val="right" w:pos="8306"/>
      </w:tabs>
      <w:snapToGrid w:val="0"/>
    </w:pPr>
    <w:rPr>
      <w:sz w:val="18"/>
      <w:szCs w:val="18"/>
    </w:rPr>
  </w:style>
  <w:style w:type="character" w:customStyle="1" w:styleId="Char">
    <w:name w:val="页脚 Char"/>
    <w:basedOn w:val="a0"/>
    <w:link w:val="a4"/>
    <w:uiPriority w:val="99"/>
    <w:rsid w:val="00D86738"/>
    <w:rPr>
      <w:rFonts w:eastAsia="Times New Roman"/>
      <w:color w:val="000000"/>
      <w:sz w:val="18"/>
      <w:szCs w:val="18"/>
      <w:lang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190</Words>
  <Characters>1085</Characters>
  <Application>Microsoft Office Word</Application>
  <DocSecurity>0</DocSecurity>
  <Lines>9</Lines>
  <Paragraphs>2</Paragraphs>
  <ScaleCrop>false</ScaleCrop>
  <Company>Microsoft</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hui</cp:lastModifiedBy>
  <cp:revision>3</cp:revision>
  <cp:lastPrinted>2021-02-25T00:40:00Z</cp:lastPrinted>
  <dcterms:created xsi:type="dcterms:W3CDTF">2020-12-11T09:17:00Z</dcterms:created>
  <dcterms:modified xsi:type="dcterms:W3CDTF">2021-02-25T00:40:00Z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